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408705-П/2019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мая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Ишкова Виктора Михайловича на нарушение его конституционных прав частью первой статьи 10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С.Д.Князева, А.Н.Кокотова, Л.О.Красавчиковой, Н.В.Мельникова, Ю.Д.Рудкина, О.С.Хохряковой, В.Г.Ярославцева, рассмотрев по требованию гражданина В.М.Ишкова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В.М.Ишков просит признать не соответствующей статье 54 (часть 2) Конституции Российской Федерации часть первую статьи 10 «Обратная сила уголовного закона» УК Российской Федерации, которая, по его мнению, имеет лишь рекомендательный характер для судов, не обязывая их применять содержащиеся в данной норме предписания.</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Ишкова Виктора Михайловича,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