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447450-П/2019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Великодного Александра Николаевича и Соболевой Татьяны Николаевны на нарушение их конституционных прав пунктом 1 статьи 87 Семейного кодекса Российской Федерации и пунктом 2 статьи 1117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 А.Н.Великодного и Т.Н.Соболевой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А.Н.Великодный и Т.Н.Соболева – которые постановлением суда были признаны недостойными наследниками и отстранены от наследования – оспаривают конституционность следующих примененных в деле с их участием положений: пункта 1 (в жалобе ошибочно указывается как часть 1) статьи 87 Семейного кодекса Российской Федерации, согласно которому трудоспособные совершеннолетние дети обязаны содержать своих нетрудоспособных нуждающихся в помощи родителей и заботиться о них; пункта 2 (в жалобе ошибочно указывается как часть 2) статьи 1117 ГК Российской Федерации, устанавливающего, что по требованию 2 заинтересованного лица суд отстраняет от наследования по закону граждан, злостно уклонявшихся от выполнения лежавших на них в силу закона обязанностей по содержанию наследодателя. По мнению заявителей, оспариваемые положения не соответствуют статьям 17, 18, 19 (части 1 и 2), 21 (часть 1), 35 (часть 4), 45 (часть 1), 46 (часть 1), 52 и 55 (часть 3) Конституции Российской Федерации, поскольку они во взаимосвязи и по смыслу, придаваемому им правоприменительной практикой, предполагают возможность отстранения от наследования по закону наследников первой очереди – детей наследодателя, не оказывавших ему материальную поддержку, в случаях, когда наследодатель при жизни не обращался в суд с заявлением о взыскании алиментов и, соответственно, судебным постановлением не была установлена обязанность по уплате алиментов в его пользу, равно как не устанавливались при жизни его нуждаемость в получении алиментов, а также возможность детей по их уплате, что ведет к нарушению общеправовых принципов юридической ответственности и равенства, произвольному, немотивированному и несправедливому ограничению конституционных прав человека, произвольному лишению гарантированного Конституцией Российской Федерации права наследования, нарушению гарантий государственной, в том числе судебной, защиты прав и свобод наследников.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1 статьи 87 Семейного кодекса Российской Федерации направлен на материальное обеспечение тех категорий лиц, которые нуждаются в особой защите в силу возраста или состояния здоровья, а пункт 2 статьи 1117 ГК Российской Федерации – на защиту прав граждан при наследовании, обеспечение баланса интересов всех наследников, а также на защиту общественной нравственности и в качестве такового служит реализации предписаний статей 17 (часть 3), 35, 46 и 55 (часть 3) Конституции Российской Федерации. 3 Данные положения с учетом разъяснений, содержащихся в пункте 20 постановления Пленума Верховного Суда Российской Федерации от 29 мая 2012 года № 9 «О судебной практике по делам о наследовании», не могут расцениваться как нарушающие конституционные права заявителей в указанном в жалобе аспекте. Проверка же законности и обоснованности судебного постановления, принятого по конкретному делу, не относится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Великодного Александра Николаевича и Соболевой Татьяны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