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45005-П/2010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Калининградского областного суда о проверке конституционности статьи 4 Закона Калининградской области «Об охране зеленых насаждений»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в пленарном заседании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Калининградского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Законодательство об охране окружающей среды находится в совместном ведении Российской Федерации и субъектов Российской Федерации (статья 72, пункт «д» части 1, Конституции Российской Федерации). Правовые основы государственной политики в области охраны окружающей среды определяются Федеральным законом от 10 января 2002 года № 7-ФЗ «Об охране окружающей среды». В соответствии с его статьей 61 зеленый фонд городских поселений представляет собой совокупность территорий, на которых расположены лесные и иные насаждения, в том числе в зеленых зонах, лесопарковых зонах, и других озелененных территорий в границах этих поселений. Государственное 3 регулирование в области охраны зеленого фонда городских и сельских поселений осуществляется в соответствии с законодательством. В статье 6 названного Федерального закона, определяющей полномочия органов государственной власти субъектов Российской Федерации в сфере отношений, связанных с охраной окружающей среды, определено, что указанные органы вправе принимать законы и иные нормативные правовые акты в области охраны окружающей среды в соответствии с федеральным законодательством, а также осуществлять контроль за их исполнением.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относит решение вопросов организации и осуществления региональных и межмуниципальных программ и проектов в области охраны окружающей среды (государственного экологического контроля) на объектах хозяйственной и иной деятельности независимо от форм собственности, за исключением объектов хозяйственной и иной деятельности, подлежащих федеральному государственному экологическому контролю (пункт 2 статьи 263). При этом федеральное законодательство не содержит положений, предусматривающих такое полномочие субъектов Российской Федерации, как установление порядка выдачи порубочного билета на вырубку (снос) зеленых насаждений и/или разрешения на пересадку зеленых насаждений, расположенных на территории городских округов. Между тем в силу пункта 2 статьи 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до принятия федерального закона по соответствующему 4 предмету совместного ведения законом субъекта Российской Федерации могут устанавливаться не указанные в пункте 2 статьи 263 названного Федерального закона полномочия органов государственной власти субъекта Российской Федерации по такому предмету совместного ведения, осуществляемые данными органами самостоятельно за счет средств бюджета субъекта Российской Федерации, если это не противоречит Конституции Российской Федерации и федеральным законам. Соответственно, отношения между органами исполнительной власти, юридическими лицами и гражданами по вопросам сохранения и восстановления зеленых насаждений могут регулироваться законами субъектов Российской Федерации – с соблюдением полномочий органов местного самоуправления.</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устанавливает, что в Российской Федерации признается и гарантируется местное самоуправление; местное самоуправление в пределах своих полномочий самостоятельно, оно обеспечивает самостоятельное решение населением вопросов местного значения и гарантируется в том числе запретом на ограничение прав местного самоуправления, установленных Конституцией Российской Федерации и федеральными законами (статьи 12, 130 (часть 1), 132 (часть 1) и 133). В соответствии с Федеральным законом от 6 октября 2003 года № 131-ФЗ «Об общих принципах организации местного самоуправления в Российской Федерации» организация благоустройства и озеленения территорий поселений, использования, охраны, защиты, воспроизводства городских лесов, расположенных в границах населенных пунктах поселения и в границах городского округа, отнесена к вопросам местного значения соответственно поселения (пункт 19 части 1 статьи 14) и городского округа (пункт 25 части 1 статьи 16). Озеленение территорий населенных пунктов предполагает воспроизводство зеленых насаждений, т.е. древесно-кустарниковой и травянистой растительности (городские леса, парки, бульвары, скверы, 5 сады, газоны, цветники и т.д.) взамен уничтоженных или поврежденных. Следовательно, полномочие по благоустройству и озеленению территории предполагает и рубку, в том числе санитарную рубку (снос), рубку (обрезку) в целях ухода, а также реконструкцию и пересадку зеленых насаждений. Названный Федеральный закон предусматривает, что к полномочиям органов государственной власти субъектов Российской Федерации в области местного самоуправления относится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 по предметам совместного ведения Российской Федерации и субъектов Российской Федерации (абзац четвертый части 1 статьи 6). Таким образом, при осуществлении в соответствии с пунктом 2 статьи 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правового регулирования отношений в сфере охраны зеленых насаждений органы государственной власти субъектов Российской Федерации вправе устанавливать полномочия только органов государственной власти субъектов Российской Федерации в этой сфере. Что касается выдачи порубочных билетов, то, будучи составной частью процесса организации благоустройства и озеленения территорий, она относится к полномочиям органов местного самоуправления по вопросам местного значения. Полномочия же органов местного самоуправления по решению вопросов местного значения могут устанавливаться только федеральными законами и уставами муниципальных образований (часть 11 статьи 17 названного Федерального закона). 6</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64 Федерального закона «Об охране окружающей среды» контроль в области охраны окружающей среды (экологический контроль) проводится в целях обеспечения исполнения законодательства в области охраны окружающей среды. Государственный контроль в области охраны окружающей среды (государственный экологический контроль) осуществляется органом исполнительной власти субъекта Российской Федерации (подпункт 56 пункта 2 статьи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Соответственно, органы государственной власти субъекта Российской Федерации, осуществляющие государственный экологический контроль, вправе проверять деятельность органа местного самоуправления на предмет соответствия порядка выдачи порубочных билетов законодательству в области охраны окружающей среды.</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Заявитель в своем запросе утверждает, что необходимость оценки конституционности оспариваемых им законоположений обусловлена конкуренцией норм статей 130 (часть 1), 132 (часть 1) и статьи 72 (пункт «к» части 1) Конституции Российской Федерации. Однако между этими конституционными положениями нет противоречий. В силу специфики конституционно-правового регулирования указанных общественных отношений в Конституции Российской Федерации устанавливаются общие ориентиры, т.е. абстрактные нормы, предполагающие, что их детализация будет осуществляться федеральными законами. Относится ли выдача порубочных билетов к вопросам местного значения и каково нормативное наполнение полномочий органов государственной власти субъектов Российской Федерации в области охраны окружающей среды – вопросы, подлежащие разрешению в действующем федеральном законодательстве. 7 Из этого следует, что проверка конституционности оспариваемых в запросе положений Закона Калининградской области означала бы, по существу, проверку конституционности федеральных законов. Однако обратившийся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Калининградского областного суда не подлежащим дальнейшему рассмотрению в заседании Конституционного Суда Российской Федерации, поскольку поставленный заявителем вопрос не требует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 8</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