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321874-П/2018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Хакимова Илдара Яфасовича на нарушение его конституционных прав частью 1 статьи 19.3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И.Я.Хакимова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законодателем административной ответственности за неповиновение законному распоряжению сотрудника полиции, как направленное на защиту конституционно значимых ценностей, не выходит за пределы дискреции законодателя и согласуется с предписанием статьи 55 (часть 3) Конституции Российской Федерации, а следовательно, само по себе не может рассматриваться как нарушающее конституционные права граждан (Определение Конституционного Суда Российской Федерации от 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Хакимова Илдара Яфасовича,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