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202834-П/2015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Дмитриченко Павла Витальевича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 гражданина П.В.Дмитриченко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города Москвы от 3 декабря 2013 года, измененным апелляционным определением судебной коллегии по уголовным делам Московского городского суда от 6 марта 2014 года, гражданин П.В.Дмитриченко был признан виновным в совершении преступления. В передаче кассационных жалоб в защиту его интересов для рассмотрения в судебном заседании суда кассационной инстанции было отказано постановлением судьи Верховного Суда Российской Федерации от 30 июня 2 2014 года. При этом, со слов П.В.Дмитриченко, сведениями о подаче в его интересах какой-либо кассационной жалобы, по результатам изучения которой вынесено это постановление, он не обладал и данное судебное решение ему не высылалось. 2 октября 2014 года, изучив кассационную жалобу П.В.Дмитриченко, заместитель Председателя Верховного Суда Российской Федерации не усмотрел оснований для отмены указанного постановления. Полагая, что кассационная жалоба на имя Председателя Верховного Суда Российской Федерации либо его заместителя в защиту П.В.Дмитриченко не направлялась, адвокаты подали соответствующее обращение в порядке части третьей статьи 4018 УПК Российской Федерации, однако письмом судьи Верховного Суда Российской Федерации от 28 октября 2014 года оно возвращено без рассмотрения на основании статьи 40117 того же Кодекса с указанием на то, что право оспаривания в интересах П.В.Дмитриченко вступивших в законную силу судебных решений в кассационном порядке реализовано в полном объеме. Не согласившись с таким ответом, П.В.Дмитриченко через своего адвоката вновь обратился с кассационной жалобой в адрес Председателя Верховного Суда Российской Федерации, но письмом судьи этого суда от 21 ноября 2014 года она была возвращена аналогичным образом. В своих жалобах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Дмитриченко Павла Витальевича, поскольку они не отвечают требованиям 7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