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408920-П/2019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мая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Еременко Серафима Михайловича на нарушение его конституционных прав пунктом 2 статьи 1064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С.Д.Князева, А.Н.Кокотова, Л.О.Красавчиковой, Н.В.Мельникова, Ю.Д.Рудкина, О.С.Хохряковой, В.Г.Ярославцева, рассмотрев вопрос о возможности принятия жалобы гражданина С.М.Еременко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С.М.Еременко оспаривает конституционность пункта 2 статьи 1064 ГК Российской Федерации, а фактически его положения, согласно которому лицо, причинившее вред, освобождается от возмещения вреда, если докажет, что вред причинен не по его вине. По мнению заявителя, оспариваемая норма противоречит статьям 19 (часть 1), 45 (часть 2), 46 (часть 1) и 123 (часть 3) Конституции Российской Федерации, поскольку по смыслу, придаваемой ей правоприменительной практикой, она устанавливает в случае причинения в результате взаимодействия источников повышенной опасности вреда одному из их 2 владельцев презумпцию вины того владельца источника повышенной опасности, который является ответчиком по гражданскому иску о возмещении вреда, и препятствует доказыванию вины истца в качестве обстоятельства, освобождающего ответчика от возмещения вреда.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Оспариваемое положение пункта 2 статьи 1064 ГК Российской Федерации, закрепляющее в рамках общих оснований гражданской ответственности за причинение вреда презумпцию вины причинителя вреда и возлагающее на него бремя доказывания своей невиновности, направлено на обеспечение возмещения вреда (Определение Конституционного Суда Российской Федерации от 28 мая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Еременко Серафима Михайловича,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