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326222-П/2018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Ситолиевой Валентины Галимовны на нарушение ее конституционных прав частью 2 статьи 8.14 Закона города Москвы «Кодекс города Москвы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к рассмотрению жалобы гражданки В.Г.Ситолиевой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Ситолиевой Валентины Галимовны,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