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431689-П/2019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Рыкова Анатолия Николаевича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А.Н.Рыкова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постановления следователя о производстве обыска в жилище в случаях, не терпящих отлагательства, 17 октября 2018 года был проведен обыск в жилище гражданина А.Н.Рыкова. Материалы о производстве этого следственного действия поступили в суд 19 октября 2018 года и рассмотрены в тот же день. Производство обыска признано законным. Суд апелляционной инстанции данное решение отменил ввиду того, что на уведомлении о проведении этого следственного действия отсутствовали необходимые реквизиты (дата и подпись), материалы были направлены на новое рассмотрение в тот же суд в ином составе 2 (постановление от 3 декабря 2018 года). 19 декабря 2018 года в ходе повторного рассмотрения вопроса о законности производства обыска следователь представил в суд надлежащим образом оформленное уведомление о производстве обыска в жилище, устранив указанные в апелляционном постановлении недостатки. Производство обыска вновь признано законным, с чем согласился суд апелляционной инстанции (постановление от 6 февраля 2019 года). В передаче кассационной жалобы на состоявшиеся судебные решения для рассмотрения в судебном заседании суда кассационной инстанции отказано (постановление от 13 марта 2019 года). А.Н. Рыков просит признать не соответствующей статьям 1 (часть 1), 2, 15 (части 1 и 2), 25 и 55 (часть 2) Конституции Российской Федерации часть пятую статьи 165 «Судебный порядок получения разрешения на производство следственного действия» УПК Российской Федерации, поскольку, по утверждению заявителя, данная норма в силу своей неопределенности позволяет правоприменительным органам истолковывать и применять содержащиеся в ней положения относительно сроков представления суду уведомления о производстве следственного действия неоднозначно и противоречиво.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165 УПК Российской Федерации уже оспаривалась А.Н.Рыковым в аналогичном аспекте в его предшествующей жалобе, и по ней Конституционным Судом Российской Федерации было вынесено Определение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Рыкова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