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изучив обращение гражданина А.В.Тишкова,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Тишковым Анатолием Викторовичем по вопросу о нарушении его конституционных прав подпунктом «д» пункта 2 Правил исчисления выслуги лет для назначения военнослужащим, проходящим военную службу по контракту, ежемесячной надбавки за выслугу лет.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