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506041-П/2020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Застынчану Сергея Владимировича на нарушение его конституционных прав частью третьей статьи 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С.В.Застынчану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С.В.Застынчану, осужденный по приговору суда, утверждает, что часть третья статьи 29 УПК Российской Федерации не соответствует статьям 46 (части 1 и 2), 50 (часть 3), 52, 56 (часть 3) Конституции Российской Федерации, поскольку по смыслу, придаваемому ей правоприменительной практикой, не позволяет суду после рассмотрения по существу уголовного дела, в ходе производства предварительного расследования по которому следователем, по мнению заявителя, было совершено преступление против правосудия, что повлекло постановление незаконного и необоснованного приговора, рассматривать в порядке статьи 2 125 УПК Российской Федерации жалобы на отказ в возбуждении против следователя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29 УПК Российской Федерации прямо предусматривает, что суд правомочен в ходе досудебного производства рассматривать жалобы на действия (бездействие) и решения прокурора, следователя, органа дознания, начальника органа дознания, начальника подразделения дознания и дознавателя в случаях и порядке, которые предусмотрены статьей 125 этого Кодекса, устанавливающей судебный порядок обжалования, в том числе постановления об отказе в возбуждении уголовного дела. Таким образом, статья 29 УПК Российской Федерации не может расцениваться как нарушающая права С.В.Застынчану в обозначенном им аспекте, а потому его жалоба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Застынчану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