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2923-П/2016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изучив обращение гражданки Т.И.Фокиной,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Фокиной Татьяной Ивановной по вопросу о нарушении ее конституционных прав положениями пункта 25 части первой и части второй статьи 14 Закона Российской Федерации «О социальной защите граждан, подвергшихся воздействию радиации вследствие катастрофы на Чернобыльской АЭС» (в редакции Федерального закона от 12 февраля 2001 года № 5-ФЗ), а также пунктом 3.3 Постановления Конституционного Суда Российской Федерации от 19 июня 2002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