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448301-П/2019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«Оптиксервис» на нарушение конституционных прав и свобод подпунктом 1 пункта 2 статьи 149 Налогового кодекса Российской Федерации, а также пунктом 22 раздела II Перечня медицинских товаров, реализация которых на территории Российской Федерации и ввоз которых на территорию Российской Федерации и иные территории, находящиеся под ее юрисдикцией, не подлежат обложению (освобождаются от обложения) налогом на добавленную стоимость</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«Оптиксервис»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«Оптиксервис» оспаривает конституционность подпункта 1 пункта 2 статьи 149 Налогового кодекса Российской Федерации, определяющего медицинские товары отечественного и зарубежного производства, реализация которых на территории Российской Федерации не подлежит налогообложению (освобождается от налогообложения), в том 2 числе к ним отнесены очки корригирующие (для коррекции зрения), линзы для коррекции зрения, оправы для очков корригирующих (для коррекции зрения). Кроме того, заявитель оспаривает конституционность пункта 22 раздела II Перечня медицинских товаров, реализация которых на территории Российской Федерации и ввоз которых на территорию Российской Федерации и иные территории, находящиеся под ее юрисдикцией, не подлежат обложению (освобождаются от обложения) налогом на добавленную стоимость (утвержден постановлением Правительства Российской Федерации от 30 сентября 2015 года № 1042), относящего к соответствующим товарам линзы для коррекции зрения (линзы контактные, линзы для очков корригирующих (для коррекции зрения). По мнению заявителя, оспариваемые нормативные положения, примененные судами в его деле, не соответствуют статьям 15, 19, 34 (часть 1) и 57 Конституции Российской Федерации, поскольку по смыслу, придаваемому им правоприменительной практикой, они не позволяют относить цветные линзы, используемые для коррекции зрения, к линзам для коррекции зрения и тем самым ставят в неравное положение участников рынка, реализующих одну и ту же категорию товаров с аналогичными свойствами.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24 октября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«Оптиксервис»,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