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51700-П/2010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Ядрихинского Дмитрия Борисовича на нарушение его конституционных прав частью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заслушав в пленарном заседании заключение судьи С.Д.Князева,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Д.Б.Ядрихинского,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оснований и условий административной ответственности в силу статей 72 (пункт «к» части 1) и 76 (часть 2) Конституции Российской Федерации относится к совместному ведению Российской Федерации и субъектов Российской Федерации и осуществляется посредством издания федеральных законов и принимаемых в соответствии с ними законов и иных нормативных правовых актов субъектов Российской Федерации. Закрепляя составы административных правонарушений и меры ответственности за их совершение, законодатель обязан соблюдать гарантированное статьей 19 (часть 1) Конституции Российской Федерации равенство всех перед законом и вытекающее из него требование определенности правовых норм, означающее, что любое административное правонарушение, а равно санкции за его совершение должны быть четко определены в законе, причем таким образом, чтобы исходя из текста соответствующей нормы – в случае необходимости с помощью толкования, данного ей судами, – каждый мог предвидеть административно-правовые последствия своих действий (бездействия). Неточность, неясность и неопределенность закона порождают возможность неоднозначного истолкования и, следовательно, произвольного его применения, что противоречит конституционным принципам равенства и справедливости, из которых вытекает обращенное к законодателю требование определенности, ясности, недвусмысленности правовых норм и их согласованности в системе действующего правового регулирования; в противном случае может иметь место противоречивая правоприменительная практика, что ослабляет гарантии государственной защиты прав, свобод и законных интересов граждан от произвольного преследования, осуждения и наказания (постановления Конституционного Суда Российской Федерации от 27 мая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49 Конституции Российской Федерации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 (часть 1); обвиняемый не обязан доказывать свою невиновность (часть 2); неустранимые сомнения в виновности лица толкуются в пользу обвиняемого (часть 3). Несмотря на то что данные конституционные положения по своему буквальному смыслу направлены на закрепление презумпции невиновности в отношении лиц, обвиняемых в совершении преступления, их значение выходит за рамки уголовного преследования. Как неоднократно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часть 4 статьи 12.15 КоАП Российской Федерации в системе действующего правового регулирования не содержит неопределенности, позволяющей судам и иным правоприменителям осуществлять ее произвольное толкование, не допускает привлечения к ответственности водителей транспортных средств при недоказанности их вины и не нарушает конституционные права и свободы заявителя. Излагая свою позицию по поставленному в жалобе вопросу, Д.Б.Ядрихинский фактически оспаривает законность и обоснованность вынесенных по его делу правоприменительных решений, а также ставит перед Конституционным Судом Российской Федерации вопрос о внесении целесообразных, с его точки зрения, изменений в действующее законодательство. Между тем разрешение данных вопросов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7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Ядрихинского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