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203059-П/2015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Мочалкиной Надежды Вячеславовны на нарушение ее конституционных прав пунктом 3 части первой статьи 24 и частью второй статьи 27 Уголовно-процессуального кодекса Российской Федерации, частью первой статьи 303 Уголовного кодекса Российской Федерации, частью третьей статьи 392 Гражданского процессуального кодекса Российской Федерации и пунктом 10 постановления Пленума Верховного Суда Российской Федерации «О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Н.В.Мочалкиной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заявлению гражданки Н.В.Мочалкиной, в котором она сообщала о факте фальсификации доказательства истцом по гражданскому делу с ее участием, было вынесено постановление об отказе в возбуждении уголовного дела в связи с истечением срока давности уголовного преследования. В постановлении указывалось на то, что в действиях этого лица усматриваются признаки преступления, предусмотренного статьей 303 «Фальсификация доказательств и результатов оперативно-розыскной деятельности» УК Российской Федерации, при этом оно дало письменное согласие на отказ в возбуждении уголовного дела по названному основанию. Определением районного суда, оставленным без изменения судом апелляционной инстанции, Н.В.Мочалкиной отказано в удовлетворении заявления о пересмотре по вновь открывшимся обстоятельствам судебного решения, вынесенного по указанному гражданскому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в уголовном и уголовно-процессуальном законах оснований, позволяющих отказываться от уголовного преследования определенной категории лиц и прекращать в отношении них уголовные дела, относится к правомочиям государства. В качестве одного из таких оснований закон (статья 78 УК Российской Федерации, пункт 3 части первой статьи 24 УПК Российской Федерации) признает истечение сроков давности, что обусловлено как нецелесообразностью применения мер уголовной ответственности ввиду значительного уменьшения общественной опасности преступления по прошествии значительного времени с момента его совершения, так и осуществлением в уголовном судопроизводстве принципа гуманизма (определения Конституционного Суда Российской Федерации от 4 19 июня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Мочалкиной Надежды Вячеславовны, поскольку она не отвечает требованиям Федерального конституционного закона «О Конституционном 6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