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273952-П/2017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мая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Гаврилова Александра Николаевича на нарушение его конституционных прав частью второй статьи 49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Ю.М.Данилова, Л.М.Жарковой, С.Д.Князева, Л.О.Красавчиковой, С.П.Маврина, Н.В.Мельникова, Ю.Д.Рудкина, О.С.Хохряковой, рассмотрев по требованию гражданина А.Н.Гаврилова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 пунктом 2 статьи 97 Федерального конституционного закона «О Конституционном Суде Российской Федерации» жалоба на нарушение законом конституционных прав и свобод допустима, если закон применен в конкретном деле, рассмотрение которого завершено в суде, при этом жалоба должна быть подана в срок не позднее одного года после рассмотрения дела в суде. Между тем, как следует из представленных А.Н.Гавриловым документов, приговор в его отношении вынесен в 2007 году, пересмотрен в кассационном порядке в 2014 году, а в передаче надзорной жалобы для рассмотрения в судебном заседании Президиума Верховного Суда Российской Федерации ему отказано постановлением от 25 июня 2015 года. Таким образом, данная жалоба, как не отвечающая критерию допустимости обращений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Гаврилова Александра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