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211280-П/2015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Золотарева Анатолия Вениаминовича на нарушение его конституционных прав положениями статей 27, 28, 281, 29, 125, 213 и 214 Уголовно- процессуального кодекса Российской Федерации и статьи 10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А.В.Золотарева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Золотарева Анатолия Вениаминовича,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