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447553-П/2019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Соболева Александра Николаевича на нарушение его конституционных прав статьей 151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А.Н.Соболева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А.Н.Соболев, которому отказано в иске о взыскании компенсации морального вреда, наступившего в связи с причинением вреда его здоровью 5 декабря 1980 года в результате несчастного случая на производстве, оспаривает конституционность статьи 151 ГК Российской Федерации о компенсации морального вреда. По мнению заявителя, оспариваемое положение не соответствует статьям 19 и 46 Конституции Российской Федерации, поскольку по смыслу, придаваемому ему пунктом 6 постановления Пленума Верховного Суда Российской Федерации от 20 декабря 1994 года № 10 «Некоторые вопросы применения законодательства о компенсации морального вреда», оно не 2 предусматривает возможность компенсации гражданину физических и нравственных страданий, причиненных ему до введения в действие законодательного акта, предусматривающего право на их компенсацию.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Соболева Александра Николаевича,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