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449755-П/2019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Рыбки Дмитрия Викторовича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Д.В.Рыбки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Д.В.Рыбка, с которого определениями арбитражного суда, оставленными без изменения судами вышестоящих инстанций, были взысканы денежные средства в порядке привлечения к субсидиарной ответственности в рамках дел о несостоятельности (банкротстве) юридических лиц, оспаривает конституционность части 7 статьи 71 «Оценка доказательств», пункта 6 части 1 статьи 185 «Содержание определения», пунктов 12 и 13 части 2 статьи 271 «Постановление арбитражного суда апелляционной инстанции», пунктов 12 и 13 части 2 статьи 289 2 «Постановление арбитражного суда кассационной инстанции» АПК Российской Федерации. По мнению заявителя, оспариваемые законоположения ввиду неопределенности содержащихся в них понятий нарушают его права, гарантированные статьями 21 (часть 1), 33, 45 (часть 2), 46 и 55 Конституции Российской Федерации, а также пунктом 1 статьи 6 Конвенции о защите прав человека и основных свобод. Кроме того, заявитель просит отменить принятые в отношении него судебные акты.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Оспариваемые заявителем законоположения, предусматривающие требования к содержанию актов, принимаемых арбитражными судами первой, апелляционной и кассационной инстанций, закрепляют одну из фундаментальных процессуальных гарантий реализации права на судебную защиту – мотивированность судебного акта, не содержат какой-либо неопределенности, не предполагают возможности их произвольного применения и не могут расцениваться как нарушающие конституционные права заявителя, перечисленные в жалобах. Проверка же законности и обоснованности принятых по делам с участием Д.В.Рыбки судебных актов, в том числе с точки зрения их мотивированности, а равно и разрешение вопроса об их отмене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Рыбки Дмитрия Викторовича,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