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211133-П/2015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Прудникова Александра Александровича на нарушение его конституционных прав пунктом 1.10 раздела «Наименование учреждений» Списка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и пунктом 13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А.А.Прудникова вопрос о возможности принятия его жалобы к рассмотрению в заседании Конституционного Суда Российской Федерации, 2</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А.А.Прудниковым материалы, не находит оснований для принятия его жалобы к рассмотрению. В соответствии с подпунктом 19 пункта 1 статьи 27 Федерального закона от 17 декабря 2001 года № 173-ФЗ «О трудовых пенсиях в Российской Федерации» (с 1 января 2015 года – пункт 19 части 1 статьи 30 Федерального закона от 28 декабря 2013 года № 400-ФЗ «О страховых пенсиях») лицам, не менее 25 лет осуществлявшим педагогическую деятельность в учреждениях для детей, трудовая пенсия по старости назначается независимо от их возраста. В действующей системе пенсионного обеспечения установление для лиц, осуществлявших педагогическую деятельность в учреждениях для детей, льготных условий приобретения права на трудовую пенсию по старости (с 1 января 2015 года – страховую пенсию по старости)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указанной пенсии связывается не с любой работой в образовательных учреждениях,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учитываются также и различия в характере труда, функциональных обязанностях лиц, работающих на 4 одних и тех же должностях, но в разных по профилю и задачам деятельности учреждениях и организациях. Определение же того, какого рода профессиональная деятельность сопряжена с повышенными психофизиологическими нагрузками, связано с установлением объективных критериев оценки характера труда в той или иной должности и его условий, зависит от вида и профиля соответствующего учреждения и согласно пункту 2 статьи 27 Федерального закона «О трудовых пенсиях в Российской Федерации» (с 1 января 2015 года – части 2 статьи 30 Федерального закона «О страховых пенсиях») относится к компетенции Правительства Российской Федерации, утверждающего и корректирующего исходя из этих критериев списки работ, производств, профессий, должностей, специальностей и учреждений, с учетом которых досрочно назначается трудовая (страховая) пенсия по старости, что исключает возможность их произвольного истолкования. Действуя в пределах предоставленного ему полномочия, Правительство Российской Федерации постановлением от 29 октября 2002 года № 781 утвердило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и Правила исчисления периодов такой работы, которые применяются при исчислении периодов работы, дающей право на досрочное назначение страховой пенсии по старости в соответствии со статьей 30 Федерального закона «О страховых пенсиях» в порядке, установленном постановлением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5 Указанные акты конкретизируют применительно к пенсионному обеспечению не раскрытые в названном Федеральном законе понятия «педагогическая деятельность» и «учреждения для детей» и выступают элементом механизма реализации права граждан на досрочное пенсионное обеспечение с учетом особенностей выполняемой ими работы, а потому установленное ими регулирование не может расцениваться как нарушение принципа равенства всех перед законом либо как ограничение пенсионных прав других категорий граждан. При таких обстоятельствах оспариваемые заявителем положения Списка сами по себе не могут рассматриваться как нарушающие его конституционные права в указанном в жалобе аспекте. Что касается пункта 13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то представленными заявителем постановлениями судов общей юрисдикции не подтверждается применение данной нормы при рассмотрении его конкретного дела. Таким образом, и в этой части его жалоба также не может быть признана допустимой.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Прудникова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