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403733-П/2019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Киреева Василия Анатольевича на нарушение его конституционных прав частью третьей статьи 135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В.А.Киреева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В.А.Киреев, привлеченный к уголовной ответственности, утверждает, что часть третья статьи 135 «Развратные действия» УК Российской Федерации, как устанавливающая – в сопоставлении с частью первой той же статьи – несправедливое, неразумное и несоразмерное наказание за совершение развратных действий в отношении двух и более лиц и влекущая отнесение данного преступления к категории особо тяжких, нарушает права, гарантированные статьями 1 (часть 1), 2, 4 (часть 2), 10, 19, 22, 23, 45 и 55 (часть 3) Конституции Российской Федерации.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Киреева Василия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