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431641-П/2019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Климентьева Владимира Андреевича на нарушение его конституционных прав статьей 40117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гражданина В.А.Климентьева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В.А.Климентьев, которому письмами судей Верховного Суда Российской Федерации и постановлениями судей областного суда, в том числе датированными 11 марта 2019 года и 13 мая 2019 года, возвращены без рассмотрения очередные кассационные жалобы об оспаривании вынесенных в его отношении судебных решений как повторные, просит признать не соответствующей статьям 21, 45, 46 и 55 Конституции Российской Федерации статью 40117 «Недопустимость внесения повторных кассационных жалобы, представления» УПК Российской Федерации, устанавливающую, что не 2 допускается внесение повторных кассационных жалобы, представления по тем же правовым основаниям, теми же лицами в тот же суд кассационной инстанции, если ранее эти жалоба или представление в отношении того же лица рассматривались этим судом в судебном заседании либо были оставлены без удовлетворения постановлением судьи. По утверждению заявителя, данная норма нарушает его права, поскольку в силу своей неопределенности позволяет произвольно отказывать в рассмотрении кассационных жалоб осужденного, поданных в целях пересмотра судебных решений при наличии к тому оснований.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Климентьева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