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431578-П/2019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Спириной Елены Евгеньевны на нарушение ее конституционных прав подпунктом 2 пункта 7 Правил предоставления жилищных субсидий многодетным семьям на приобретение жилого помещения или строительство индивидуального жилого дома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Е.Е.Спириной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Е.Е.Спирина оспаривает конституционность подпункта 2 пункта 7 Правил предоставления жилищных субсидий многодетным семьям на приобретение жилого помещения или строительство индивидуального жилого дома (данные Правила являются приложением 4 к государственной программе Московской области «Жилище» на 2017– 2027 годы, утвержденной постановлением Правительства Московской области от 25 октября 2016 года № 790/39), согласно которому действие данных Правил не распространяется на многодетные семьи, ранее 2 получавшие безвозмездные субсидии на улучшение жилищных условий за счет средств федерального бюджета, бюджета Московской области, бюджета муниципального образования Московской области, а также получившие земельные участки. По мнению заявительницы, оспариваемое нормативное положение не соответствует Конституции Российской Федерации, поскольку, будучи неопределенным, лишает многодетные семьи, признанные нуждающимися в жилых помещениях, возможности получить жилищные субсидии в случае, если члены такой семьи являются собственниками земельных участков.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рассмотрению, поскольку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 проверка по жалобам граждан конституционности подзаконных нормативных актов субъектов Российской Федерации и их положений, к числу которых относится оспариваемое нормативное положение.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Спириной Елены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