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221032-П/2015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Ручкина Олега Михайловича на нарушение его конституционных прав статьями 61 и 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О.М.Ручкина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досудебного судопроизводства по уголовному делу в отношении гражданина О.М.Ручкина предварительное расследование производил следователь С. Будучи вызванным в судебное заседание суда первой инстанции, указанный следователь был допрошен в качестве свидетеля о конкретных обстоятельствах расследования им уголовного дела с разъяснением прав, закрепленных в статье 56 УПК Российской Федерации, и предупреждением об уголовной ответственности за дачу заведомо ложных 2 показаний и за отказ от дачи показаний (статьи 307 и 308 УК Российской Федерации). Постановлением районного суда от 13 апреля 2012 года уголовное дело в отношении О.М.Ручкина было возвращено прокурору в порядке статьи 237 УПК Российской Федерации для устранения допущенных нарушений и 24 мая 2012 года вновь принято к производству следователем С. В дальнейшем, как указывает О.М.Ручкин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Ручкина Олега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