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203064-П/2015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Болявина Андрея Петровича на нарушение его конституционных прав пунктами 1 и 3 статьи 131 Гражданского кодекса Российской Федерации, пунктами 1 и 2 статьи 13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подпунктом «к» пункта 9, подпунктом «к» пункта 21, подпунктом «е» пункта 45 и пунктом 46 Правил поставки газа для обеспечения коммунально-бытовых нужд граждан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А.П.Болявина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решением суда общей юрисдикции гражданину А.П.Болявину было отказано в удовлетворении ряда исковых 2 требований к энергоснабжающим организациям, в том числе о возмещении убытков, причиненных ему незаконным, по его мнению, приостановлением оказания ему как собственнику жилого помещения услуги коммунального газоснабжения, а также компенсации морального вреда.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Болявина Андрея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