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48478-П/2010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гражданки Каламбет Людмилы Васильевны на нарушение ее конституционных прав пунктом 2 статьи 18 Федерального закона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заслушав в пленарном заседании заключение судьи С.М.Казанцева,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гражданки Л.В.Каламбет,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Вопрос, поставленный Л.В.Каламбет, разрешен Конституционным Судом Российской Федерации в Постановлении от 20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гражданки Каламбет Людмилы Васильевны не подлежащей дальнейшему рассмотрению в заседании Конституционного Суда Российской Федерации, поскольку поставленный заявительницей 6 вопрос разрешен Конституционным Судом Российской Федерации в сохраняющем свою силу Постановлении от 20 октября 2010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делу гражданки Каламбет Людмилы Васильевны, основанные на положениях пункта 2 статьи 18 Федерального закона «О статусе военнослужащих» в истолковании, расходящемся с их конституционно-правовым смыслом, выявленным Конституционным Судом Российской Федерации в Постановлении от 20 октября 2010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окончательно, не подлежит обжалованию,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«Собрании законодательства Российской Федерации» и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