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января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Алексеева Николая Александровича, Баева Николая Викторовича и Федотовой Ирины Борисовны на нарушение их конституционных прав статьей 4 Закона Рязанской области «О защите нравственности детей в Рязанской области» и статьей 3.10 Закона Рязанской области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Ю.Д.Рудкина, Н.В.Селезнева, А.Я.Сливы, В.Г.Стрекозова, В.Г.Ярославцева, заслушав в пленарном заседании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Н.А.Алексеева, Н.В.Баева и И.Б.Федотовой,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2 Конституции Российской Федерации человек, его права и свободы являются высшей ценностью; признание, соблюдение и защита прав и свобод человека и гражданина – обязанность государства. Частью конституционного правозащитного механизма, образуемого положениями преамбулы Конституции Российской Федерации, а также ее статей 1 (часть 1), 2 и 18, является положение статьи 72 (пункт «б» части 1), согласно которому защита прав и свобод человека и гражданина относится к предметам совместного ведения Российской Федерации и ее субъектов. Данное конституционное положение находится в системной связи со статьей 71 Конституции Российской Федерации, ее пунктом «в», согласно которому 3 регулирование и защита прав и свобод человека и гражданина – ведение Российской Федерации. Отнесение Конституцией Российской Федерации защиты прав и свобод человека одновременно к ведению Российской Федерации и совместному ведению Российской Федерации и ее субъектов означает, что ответственность за установление и обеспечение надлежащего функционирования правовых механизмов, гарантирующих ее реализацию, возлагается как на Российскую Федерацию, так и на каждый из субъектов Российской Федерации. При этом, по смыслу правовой позиции, изложенной Конституционным Судом Российской Федерации в Постановлении от 11 марта 2008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принятая, согласно преамбуле, ее многонациональным народом исходя из ответственности за свою Родину перед нынешним и будущими поколениями, провозглашает, что материнство и детство, семья находятся под защитой государства (статья 38, часть 1). Согласно статье 72 (пункт «ж» части 1) Конституции Российской Федерации защита детства предмет совместного ведения Российской Федерации и субъектов Российской Федерации. Из названных конституционных положений следует, что семья, материнство и детство в их традиционном, воспринятом от предков понимании представляют собой те ценности, которые обеспечивают непрерывную смену поколений, выступают условием сохранения и развития многонационального народа Российской Федерации, а потому нуждаются в особой защите со стороны государства. Регулируя отношения, возникающие в связи с реализацией гарантий прав и законных интересов детей как представителей молодого поколения Российской Федерации, федеральный законодатель исходит из того, что законные интересы несовершеннолетних составляют важную социальную ценность и что целью государственной политики в интересах детей является в том числе защита от факторов, негативно влияющих на их физическое, интеллектуальное, психическое, духовное и нравственное развитие (пункт 1 статьи 4 Федерального закона от 24 июля 1998 года № 124-ФЗ «Об основных гарантиях прав ребенка в Российской Федерации»). Пункт 1 статьи 14 названного Федерального закона прямо предусматривает обязанность органов государственной власти Российской Федерации принимать меры по защите ребенка от информации, пропаганды и агитации, наносящих вред его здоровью, нравственному и духовному развитию. В соответствии с указанными требованиями законодатель Рязанской области установил меры, направленные на обеспечение интеллектуальной, 5 нравственной и психической безопасности детей в Рязанской области, в том числе в виде запрета совершать публичные действия, направленные на пропаганду гомосексуализма (статья 4 Закона Рязанской области «О защите нравственности детей в Рязанской области»). Сам по себе запрет такой пропаганды – как деятельности по целенаправленному и бесконтрольному распространению информации, способной нанести вред здоровью, нравственному и духовному развитию, в том числе сформировать искаженные представления о социальной равноценности традиционных и нетрадиционных брачных отношений, – среди лиц, лишенных в силу возраста возможности самостоятельно критически оценить такую информацию, не может рассматриваться как нарушающий конституционные права граждан.</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Российской Федерации каждому гарантируется свобода мысли и слова; каждый имеет право свободно распространять информацию любым законным способом (статья 29, части 1 и 4, Конституции Российской Федерации). Осуществление этих свобод может быть сопряжено с ограничениями (формальностями, условиями), которые установлены законом, что необходимо в демократическом обществе в интересах государственной безопасности, территориальной целостности или общественного спокойствия, в целях предотвращения беспорядков и преступлений, для охраны здоровья и нравственности, защиты репутации или прав других лиц, предотвращения разглашения информации, полученной конфиденциально, или обеспечения авторитета и беспристрастности правосудия (пункт 2 статьи 10 Конвенции о защите прав человека и основных свобод). Законы Рязанской области «О защите нравственности детей в Рязанской области» и «Об административных правонарушениях» не закрепляют какие бы то ни было меры, направленные на запрет гомосексуализма или его официальное порицание, не содержат признаков дискриминации, по своему смыслу не допускают избыточные действия органов публичной власти. Соответственно, оспариваемые заявителями 6 положения данных законов не могут рассматриваться как несоразмерно ограничивающие свободу слова.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Алексеева Николая Александровича, Баева Николая Викторовича и Федотовой Ирины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