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28844-П/2010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Бетуганова Хачима Алиевича, Кудрявцева Юрия Васильевича и Кумыкова Феликса Салимовича на нарушение их конституционных прав частями 1 и 2 статьи 30.13 и частью 1 статьи 30.14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В.Г.Ярославцева, заслушав в пленарном заседании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Х.А.Бетуганова, Ю.В.Кудрявцева и Ф.С.Кумыкова,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Х.А.Бетугановым, Ю.В.Кудрявцевым и Ф.С.Кумыковым материалы, не находит оснований для принятия их жалобы к рассмотрению. Часть 1 статьи 30.13 КоАП Российской Федерации устанавливает общий перечень судов, куда может быть подана жалоба в порядке надзора. Данная статья непосредственно не определяет компетенцию данных судов и, следовательно, сама по себе не затрагивает конституционные права и свободы граждан. Указание части 1 статьи 30.14 КоАП Российской Федерации на то, что в порядке надзора жалоба подается, а протест приносится непосредственно в суд надзорной инстанции, также не может рассматриваться как затрагивающее конституционные права и свободы граждан, поскольку само по себе это не создает для них каких-либо препятствий в реализации данных прав и свобод. 5 Что касается части 2 статьи 30.13 КоАП Российской Федерации, то она также не может рассматриваться как препятствующая судебной защите прав заявителей. Наоборот, она предоставляет возможность использования института надзорного обжалования для целей судебной защиты прав лиц, привлекаемых к административной ответственности, в том числе посредством обжалования определения суда об отказе в восстановлении срока для обжалования постановления по делам об административном правонарушении, в ходе которого предметом исследования фактически являются и обстоятельства вынесения указанного постановления. Доводы, приведенные заявителями в обоснование своей позиции относительно противоречия Конституции Российской Федерации данной нормы, свидетельствуют о том, что нарушение своих конституционных прав они связывают не с содержанием данной нормы, а с принятыми на ее основании судебными решениями при рассмотрении их жалоб на постановления по делам об административных правонарушениях, с которыми они выражают несогласие. Между тем проверка законности и обоснованности таких решений, в том числе об отказе в удовлетворении ходатайств о восстановлении пропущенного срока обжалования постановлений по делам об административных правонарушениях,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Бетуганова Хачима Алиевича, Кудрявцева Юрия Васильевича и Кумыкова Феликса 6 Салимовича,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