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220424-П/2015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частью второй статьи 4012, частью первой и пунктом 2 части второй статьи 4018 и частью второй статьи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26 января 2015 года кассационное представление прокурора об отмене вынесенного в отношении гражданина Е.В.Глебова судебного решения о применении акта об амнистии было передано для рассмотрения в судебном заседании суда кассационной инстанции, который его удовлетворил (постановление президиума областного суда от 16 февраля 2015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Уголовно-процессуальным кодексом Российской Федерации с представлением о пересмотре вступившего в законную силу судебного решения в любой суд кассационной инстанции вправе обратиться Генеральный прокурор Российской Федерации и его заместители, а прокурор субъекта Российской Федерации, приравненный к нему военный прокурор и их заместители – соответственно в президиум областного или равного ему по уровню суда (часть вторая статьи 4012); судьи, указанные в статье 4017 этого Кодекса, изучают кассационные жалобу, представление по документам, приложенным к ним, либо по 3 материалам истребованного судьей уголовного дела (часть первая статьи 4018), по результатам чего может быть вынесено постановление об их передаче с уголовным делом для рассмотрения в судебном заседании суда кассационной инстанции (пункт 2 части второй статьи 4018), вместе с которым судья направляет кассационные жалобу, представление с уголовным делом в суд кассационной инстанции (часть вторая статьи 40111).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