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226598-П/1995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марта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Ярушина Виктора Вениаминовича на нарушение его конституционных прав частью первой статьи 1 Федерального закона «О социальных гарантиях гражданам, подвергшимся радиационному воздействию вследствие ядерных испытаний на Семипалатинском полигоне», постановлением Правительства Российской Федерации «О Правилах отнесения граждан к категории лиц, подвергшихся радиационному воздействию вследствие ядерных испытаний на Семипалатинском полигоне», распоряжением Правительства Российской Федерации от 15 марта 1995 года № 356-р, а также решениями правоприменительных органов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по требованию гражданина В.В.Ярушина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Определении от 4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Ярушина Виктора Вениаминовича,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