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28438-П/2010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Зориной Татьяны Владимировны на нарушение ее конституционных прав абзацем вторым подпункта 1 пункта 1 статьи 27 Федерального закона «О трудовых пенсиях в Российской Федерации» и пунктом 6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Г.А.Жилина, М.И.Клеандрова, С.Д.Князева, А.Н.Кокотова, Л.О.Красавчиковой, С.П.Маврина, Н.В.Мельникова, Н.В.Селезнева, В.Г.Стрекозова, В.Г.Ярославцева, рассмотрев по требованию гражданки Т.В.Зориной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в соответствии с целями социального государства, закрепленными в ее статье 7 (часть 1),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Законодатель, обеспечивая конституционное право каждого на получение пенсии, вправе, как это вытекает из статьи 39 (часть 2) Конституции Российской Федерации, определять механизм его реализации, включая закрепление в законе правовых оснований назначения пенсий, их размеров, определение правил подсчета трудового стажа, особенностей приобретения права на пенсию отдельными категориями граждан. Положение абзаца второго подпункта 1 пункта 1 статьи 27 Федерального закона «О трудовых пенсиях в Российской Федерации» предусматривает возможность назначения трудовой пенсии по старости ранее достижения общеустановленного пенсионного возраста в случае отсутствия требуемой продолжительности стажа на подземных работах, на работах с вредными условиями труда и в горячих цехах (не менее 10 лет для мужчин и 7 лет 6 месяцев для женщин) при наличии не менее половины указанного срока и направлено на льготное пенсионное обеспечение лиц, занятых, в том числе, на работах с вредными условиями труда, и потому само по себе не может расцениваться как нарушающее пенсионные права граждан. Закрепляя в Федеральном законе «О трудовых пенсиях в Российской Федерации» правовые основания и условия назначения пенсий и 4 предусматривая для отдельных категорий граждан, занятых определенной профессиональной деятельностью, возможность досрочного назначения трудовой пенсии по старости, законодатель связывает право на назначение пенсии до достижения общеустановленного пенсионного возраста не с любой работой в той или иной сфере профессиональной деятельности, а лишь с такой, выполнение которой сопряжено с неблагоприятным воздействием различного рода факторов, обусловленных спецификой и характером труда, влияющих на утрату профессиональной трудоспособности; при этом учитываются и различия в функциональных обязанностях лиц, работающих на одних и тех же должностях, но в разных условиях, характере работы, в том числе – выполняемой в течение полного рабочего дня постоянно или отдельными периодами. Согласно пункту 2 статьи 27 Федерального закона «О трудовых пенсиях в Российской Федерации» списки соответствующих работ, производств, профессий, должностей, специальностей и учреждений (организаций), с учетом которых назначается трудовая пенсия по старости в соответствии с пунктом 1 данной статьи, правила исчисления периодов работы (деятельности) и назначения указанной пенсии при необходимости утверждаются Правительством Российской Федерации. Правительство Российской Федерации во исполнение предоставленного ему полномочия постановлением от 11 июля 2002 года № 516 утвердило Правила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предусмотрев в нем, что в стаж работы, дающей право на досрочное назначение трудовой пенсии по старости, засчитываются периоды работы, которая выполнялась постоянно в течение полного рабочего дня в календарном порядке, и в этом случае в стаж работы подлежат включению периоды получения пособия по государственному социальному страхованию в период временной нетрудоспособности, а также периоды ежегодных основного и дополнительных оплачиваемых отпусков (пункты 4–5). 5 При этом в пункте 6 данного правового акта предусмотрено исключение из этого общего правила и установлена возможность в отдельных случаях включать в стаж работы, дающей право на досрочное назначение трудовой пенсии по старости, периодов работы, которая не выполнялась постоянно в течение полного рабочего дня, и при этом указано, что данные периоды подлежат исчислению по фактически отработанному времени. Такое правовое регулирование, основанное на объективных критериях оценки характера труда и времени воздействия на организм неблагоприятных факторов, не может рассматриваться как направленное на ущемление прав лиц, не занятых постоянно полный рабочий день на работах, дающих право на досрочное назначение трудовой пенсии по старости. Как следует из представленных документов, Т.В.Зориной в стаж работы, дающей право на досрочное назначение трудовой пенсии по старости в соответствии с подпунктом 1 пункта 1 статьи 27 Федерального закона «О трудовых пенсиях в Российской Федерации», были включены исчисленные по фактически отработанному времени периоды выполнения работы в особо вредных условиях труда на Курской АЭС (в командировке). При таких обстоятельствах нет оснований полагать, что оспариваемыми нормами были нарушены конституционные права заявительницы.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Зориной Татьяны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