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222987-П/2016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Цаллагова Сергея Валерьевича на нарушение его конституционных прав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С.В.Цаллагова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в статье 54 (часть 2) в качестве гарантии защиты достоинства личности и ее прав в сфере уголовно-правовых и уголовно- процессуальных отношений правило, согласно которому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Цаллагова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