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228511-П/2016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Хеладзе Гурамия Вахтанговича на нарушение его конституционных прав частью 3 статьи 18.15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к рассмотрению жалобы Г.В.Хеладзе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3 статьи 18.15 КоАП Российской Федерации направлена на охрану установленного порядка в сфере миграции и принята в рамках дискреции федерального законодателя: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Хеладзе Гурамия Вахтанговича,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