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211660-П/2015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Полторацкого Владислава Михайловича на нарушение его конституционных прав частями первой и второй статьи 34, статьями 35, 36 и частью шестой статьи 220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В.М.Полторацкого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требований Конституции Российской Федерации, в том числе ее статей 46 и 47 (часть 1), подсудность дел определяется законом. В таком законе должны быть закреплены критерии, которые в нормативной форме предопределяли бы, в каком суде подлежит рассмотрению то или иное уголовное дело, что позволило бы суду (судье), сторонам и другим участникам процесса избежать неопределенности в этом вопросе, которую в противном случае приходилось бы устранять посредством правоприменительного решения (Постановление Конституционного Суда Российской Федерации от 16 марта 1998 года Часть шестая статьи 220 УПК Российской Федерации, согласно которой после подписания следователем обвинительного заключения уголовное дело с согласия руководителя следственного органа немедленно направляется прокурору; в случаях, предусмотренных статьей 18 данного Кодекса, следователь обеспечивает перевод обвинительного заключения, выступает дополнительной гарантией обеспечения прав участников уголовного судопроизводства и неопределенности не содержит. Настаивая на неконституционности данного законоположения, В.М.Полторацкий утверждает о наличии сомнений в том, что руководитель следственного органа читал обвинительное заключение по его уголовному делу, и тем самым по существу предлагает Конституционному Суду Российской Федерации дать оценку не оспариваемым нормам, а правоприменительным решениям. Между тем такая оценка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Полторацкого Владислава Михайловича, поскольку она не отвечает требованиям Федерального конституционного закона «О Конституционном 5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