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210578-П/2015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Сайфуллина Рауила Исламовича на нарушение его конституционных прав пунктами 1 и 2 статьи 613 и пунктом 3 статьи 616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Р.И.Сайфуллина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инстанции, вынесенным в рамках дела о несостоятельности (банкротстве) общества с ограниченной ответственностью, было признано недействительной сделкой перечисление обществом-должником денежных средств банку в сумме 2 764 422, 95 руб. Признавая недействительной сделкой перечисление денежных средств лишь в указанной части, притом что общая сумма перечисленных обществом банку денежных средств была больше, арбитражный суд руководствовался, в 2 частности, отдельными положениями Федерального закона от 26 октября 2002 года № 127-ФЗ «О несостоятельности (банкротстве)» о недействительности сделок, а также разъяснениями, данными в пункте 294 постановления Пленума Высшего Арбитражного Суда Российской Федерации от 23 декабря 2010 года № 63 «О некоторых вопросах, связанных с применением главы III1 Федерального закона «О несостоятельности (банкротстве)», в соответствии с которыми оспаривание сделок с предпочтением имеет целью защитить интересы других кредиторов, а потому при оспаривании на основании статьи 613 данного Федерального закона платежа, размер которого существенно превышает разницу между стоимостью конкурсной массы и общим размером требований кредиторов (включенных в реестр требований кредиторов, в том числе опоздавших, а также имеющихся и разумно необходимых будущих текущих), суд признает платеж недействительным только в части суммы, равной такой разнице.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Сайфуллина Рауила Исламовича,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