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233705-П/2016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Сучкова Александра Федоровича на нарушение его конституционных прав частью четвертой статьи 159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А.Ф.Сучкова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Реализуя предоставленные ему статьями 71 (пункты «в», «о») и 76 (часть 1) Конституции Российской Федерации полномочия в сфере защиты права собственности и связанных с ним отношений по владению, пользованию и распоряжению имуществом от преступных посягательств, федеральный законодатель отнес к преступлениям, объектом уголовно- правовой охраны от которых выступает собственность, мошенничество, т.е. хищение чужого имущества или приобретение права на чужое имущество путем обмана или злоупотребления доверием (статья 159 УК Российской Федерации) (Постановление Конституционного Суда Российской Федерации от 11 декабря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Сучкова Александра Федоровича,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