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Селиной Светланы Александровны на нарушение ее конституционных прав пунктом 4 части 3 и частью 8 статьи 17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С.А.Селиной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полиции», закрепляющий в статье 2 права полиции, исходит из ее предназначения, которое состоит в защите жизни, здоровья, прав и свобод граждан Российской Федерации, иностранных граждан, лиц без гражданства, противодействии преступности, охране общественного порядка, собственности и обеспечении общественной безопасности (часть 1 статьи 1), основных направлений ее деятельности (статья 2) и ее обязанностей (статья 12) и тем самым предполагает, что данные права подлежат использованию полицией только в соответствии с ее предназначением и в рамках исполнения возложенных на нее обязанностей. Согласно статье 17 данного Федерального закона в целях выполнения полицией возложенных на нее обязанностей ей предоставлено право обрабатывать данные о гражданах и вносить в банки данных полученную информацию, состав которой обусловлен функциями полиции (часть 1). Внесению в банки данных, согласно части 3 данной статьи, подлежит, в частности, информация: о лицах, подозреваемых или обвиняемых в совершении преступления; о лицах, осужденных за совершение преступления; о лицах, которые совершили преступление или общественно опасное деяние и в отношении которых судом применены принудительные меры медицинского характера; о лицах, в отношении которых вынесено постановление о прекращении уголовного преследования за истечением срока давности, в связи с примирением сторон, вследствие акта об амнистии, в связи с деятельным раскаянием; о лицах, в отношении которых до вступления приговора в законную силу был применен акт помилования или акт об амнистии, освобождающие от наказания. Иными словами, это информация обо всех лицах, подвергающихся или подвергавшихся уголовному преследованию. 4 Предусматривая, что формирование и ведение банков данных осуществляются в соответствии с требованиями, установленными законодательством Российской Федерации, а персональные данные, содержащиеся в банках данных, обрабатываются в соответствии с требованиями, установленными законодательством Российской Федерации в области персональных данных, и подлежат уничтожению по достижении целей обработки или в случае утраты необходимости в достижении этих целей, т.е. во всяком случае не могут храниться бессрочно (части 2, 7 и 8), эта статья предписывает, что такие данные должны обрабатываться и храниться полицией строго в соответствии с указанным законодательством Российской Федерации. При этом статья 17 Федерального закона «О полиции» допускает раскрытие содержащейся в банках данных информации государственным органам и их должностным лицам только в случаях, предусмотренных федеральным законом, правоохранительным органам иностранных государств и международным полицейским организациям – в соответствии с международными договорами Российской Федерации, а также гражданину, права и свободы которого непосредственно затрагиваются содержащейся в банках данных информацией, в порядке, установленном законодательством Российской Федерации, и обязывает полицию обеспечить защиту информации, содержащейся в банках данных, от неправомерного и случайного доступа, уничтожения, копирования, распространения и иных неправомерных действий (части 4–6). Таким образом, оспариваемые положения частей 3 и 8 статьи 17 Федерального закона «О полиции», закрепляющие право полиции обрабатывать данные о лицах, подвергающихся или подвергавшихся уголовному преследованию, и хранить указанные данные в целях выполнения возложенных на нее функций по защите прав и свобод граждан, обеспечению правопорядка и общественной безопасности и рассматриваемые во взаимосвязи с другими положениями данного 5 Федерального закона, не могут расцениваться как нарушающие конституционные права заявительницы в указанных в жалобе аспектах.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Селиной Светланы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