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226263-П/2016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Киричека Романа Васильевича на нарушение его конституционных прав частью первой статьи 70 Уголовного кодекса Российской Федерации и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С.Д.Князева, А.Н.Кокотова, Л.О.Красавчиковой, С.П.Маврина, Н.В.Мельникова, О.С.Хохряковой, В.Г.Ярославцева, рассмотрев по требованию гражданина Р.В.Киричека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от 23 июня 2014 года (с учетом изменений, внесенных в него апелляционным постановлением от 27 января 2015 года) гражданин Р.В.Киричек осужден за совершение преступления к наказанию в виде лишения свободы на срок 1 год 4 месяца, к которому на основании статьи 70 УК Российской Федерации присоединена неотбытая часть наказания, назначенного по предыдущему приговору от 8 апреля 2011 года, в 2 результате чего окончательное наказание определено в виде 4 лет 11 месяцев лишения свободы.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70 УК Российской Федерации лишь определяет, что при назначении наказания по совокупности приговоров к наказанию, назначенному по последнему приговору суда, частично или полностью 3 присоединяется неотбытая часть наказания по предыдущему приговору суда. Толкуя данное положение уголовного закона, Пленум Верховного Суда Российской Федерации отметил, что в случае совершения нового преступления лицом, отбывающим наказание в виде лишения свободы, неотбытой частью наказания следует считать срок, оставшийся на момент избрания меры пресечения в виде содержания под стражей за вновь совершенное преступление; если указанная мера пресечения не избиралась, неотбытой частью наказания является срок, оставшийся ко времени постановления последнего приговора; срок отбывания окончательного наказания в виде лишения свободы, назначенного по правилам статьи 70 УК Российской Федерации, исчисляется со дня постановления последнего приговора (пункты 55 и 57 постановления от 22 декабря 2015 года № 58 «О практике назначения судами Российской Федерации уголовного наказания»). Избрание же меры пресечения зависит от наличия или отсутствия предусмотренных статьями 97 и 99 УПК Российской Федерации общих для всех мер пресечения основания для их избрания и обстоятельств, учитываемых при таком избрании, и предусмотренных статьей 108 того же Кодекса специальных условий избрания меры пресечения в виде заключения под стражу (Определение Конституционного Суда Российской Федерации от 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Киричека Романа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