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215372-П/2015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ноября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Собановой Екатерины Александровны на нарушение ее конституционных прав статьей 307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по требованию гражданки Е.А.Собановой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Исходя из Конституции Российской Федерации и в предусмотренных ею пределах федеральный законодатель, реализуя свои полномочия, определяет содержание положений уголовного закона, устанавливает преступность тех или иных общественно опасных деяний, их наказуемость, а также порядок привлечения виновных лиц к уголовной ответственности, учитывая при этом степень распространенности таких деяний, значимость охраняемых законом ценностей, на которые они посягают, и существенность причиняемого ими вреда, а также невозможность их преодоления с помощью иных правовых средств. Введение законом уголовной ответственности за то или иное деяние является свидетельством достижения им такого уровня общественной опасности, при котором для восстановления нарушенных общественных отношений требуется использование государственных сил и средств (Постановление Конституционного Суда Российской Федерации от 27 июня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Собановой Екатерины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4</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