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210488-П/2015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Катюхина Валерия Александровича на нарушение его конституционных прав статьями 4015, 4018 и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 гражданина В.А.Катюхина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Вопреки требованию части второй статьи 96 Федерального конституционного закона «О Конституционном Суде Российской Федерации», заявителем не представлено документальное подтверждение применения судом в его деле положений статьи 4015 УПК Российской Федерации. Статья 46 Конституции Российской Федерации не предполагает возможность выбора гражданином по своему усмотрению любых способов и процедур судебной защиты (в том числе обжалования судебных решений, вступивших в законную силу), особенности которых применительно к отдельным видам судопроизводства и категориям дел определяются, исходя из статей 46–53, 118, 120, 123 и 125–128 Конституции Российской Федерации, федеральными конституционными законами и федеральными законами. Как указал Конституционный Суд Российской Федерации в Постановлении от 25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Катюхина Валерия Александровича, поскольку они не отвечают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