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33003-П/2005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21 апреля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Даминовой Светланы Рашидовны на нарушение ее конституционных прав пунктом "а" части первой статьи 12 Федерального закона "О гражданстве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рассмотрев по требованию гражданки С.Р.Даминовой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С.Р.Даминовой оспаривается конституционность пункта "а" части первой статьи 12 Федерального закона "О гражданстве Российской Федерации", согласно которому ребенок приобретает гражданство Российской Федерации по рождению, если на день рождения ребенка оба его родителя или единственный его родитель имеют гражданство Российской Федерации (независимо от места рождения ребенка). По мнению заявительницы, названное законоположение нарушает ее право на гражданство, поскольку не допускает приобретение гражданства Российской Федерации по рождению лицами, достигшими возраста восемнадцати лет на дату вступления данного Федерального закона в силу, имеющими родителей, которые родились на территории РСФСР, являлись гражданами СССР и гражданство Российской Федерации оформили впоследствии, в порядке признания по рождению, и в связи с этим просит признать его не соответствующим статьям 6 (часть 3), 19 (части 1 и 2), 21 (часть 1) и 55 (часть 2)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заявительницу о том, что ее жалоба не соответствует требованиям названного Закона.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жалобы и приложенных к ней материалов, С.Р.Даминова родилась в 1954 году в Узбекской ССР, являлась гражданкой СССР, в настоящее время проживает на территории Российской Федерации. В июле 2003 года родители С.Р.Даминовой оформили гражданство Российской Федерации в порядке признания по рождению в соответствии с Постановлением Конституционного Суда Российской Федерации от 16 мая 1996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6 (часть 1) Конституции Российской Федерации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 На момент обращения С.Р.Даминовой в органы внутренних дел с заявлением о признании ее гражданкой Российской Федерации по рождению и выдаче паспорта гражданина Российской Федерации основания, условия и порядок приобретения гражданства Российской Федерации определялись Федеральным законом от 31 мая 2002 года "О гражданстве Российской Федерации" (вступил в силу с 1 июля 2002 года), согласно статье 12 которого гражданство Российской Федерации по рождению приобретает ребенок, если на день его рождения, в частности, оба его родителя или единственный его родитель имеют гражданство Российской Федерации (независимо от места рождения ребенка) (пункт "а" части первой), при этом ребенок, согласно статье 3 названного Федерального закона, - это лицо, не достигшее возраста восемнадцати лет. В соответствии с частью седьмой статьи 4 того же Федерального закона наличие у лица гражданства Российской Федерации либо факт наличия у лица в прошлом гражданства СССР определяется на основании законодательных актов Российской Федерации, РСФСР или СССР, международных договоров Российской Федерации, РСФСР или СССР, действовавших на день наступления обстоятельств, с которыми связывается наличие у лица соответствующего гражданства. По буквальному смыслу пункта "а" части первой статьи 12 Федерального закона "О гражданстве Российской Федерации" во взаимосвязи с его статьей 3, положение данного пункта распространяется только на лиц, не достигших возраста восемнадцати лет, однако оно подлежит применению в системной связи с другими законоположениями, касающимися определения наличия у лица гражданства Российской Федерации, и с учетом следующей правовой позиции, выраженной Конституционным Судом Российской Федерации в сохраняющем свою силу Постановлении от 16 мая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Положение пункта "а" части первой статьи 12 Федерального закона "О гражданстве Российской Федерации" о приобретении ребенком гражданства Российской Федерации по рождению - по его конституционно-правовому смыслу, выявленному в настоящем Определении на основе правовых позиций, выраженных Конституционным Судом Российской Федерации в сохраняющем свою силу Постановлении, - не препятствует лицу, оба родителя которого или единственный его родитель признаны гражданами Российской Федерации по рождению, независимо от места рождения данного лица на территории бывшего СССР, в оформлении признания гражданства Российской Федерации по рождению, если только это лицо не утратило гражданство Российской Федерации по собственному свободному волеизъявлению.</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Конституционным Судом Российской Федерации конституционно-правовой смысл положения пункта "а" части первой статьи 12 Федерального закона "О гражданстве Российской Федерации"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жалобу гражданки Даминовой Светланы Рашидовны не подлежащей дальнейшему рассмотрению в заседании Конституционного Суда Российской Федерации, поскольку для 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принятые по делу гражданки Даминовой Светланы Рашидовны, основанные на пункте "а" части первой статьи 12 Федерального закона "О гражданстве Российской Федерации" в истолковании, расходящемся с его конституционно-правовым смыслом,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