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32167-П/2003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"БАО-Т" на нарушение конституционных прав и свобод абзацем первым пункта 3 и пунктом 12 статьи 40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А.Л.Кононова, Л.О.Красавчиковой, В.О.Лучина, Ю.Д.Рудкина, А.Я.Сливы, В.Г.Стрекозова,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"БАО-Т",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Закрытое акционерное общество "БАО-Т" и индивидуальный предприниматель Г.Д.Щипачев, являющийся одновременно генеральным директором указанной организации, заключили договоры аренды нежилых помещений (торговых площадей) на условиях, при которых цена арендной платы отклонялась в сторону понижения более чем на 20 процентов от цен, по которым ЗАО "БАО-Т" сдавало в аренду помещения другим лицам. По результатам выездной налоговой проверки инспекция Министерства Российской Федерации по налогам и сборам по городу Березовскому Свердловской области 27 декабря 2001 года вынесла решение, в котором указала, что в силу пункта 2 статьи 20 Налогового кодекса Российской Федерации ЗАО "БАО-Т" и индивидуальный предприниматель Г.Д.Щипачев могут быть признаны взаимозависимыми лицами, а потому налоговый орган вправе в соответствии с пунктом 3 статьи 40 Налогового кодекса Российской Федерации доначислить налоги и пени по ним исходя из рыночных цен по данным сделкам исходя из стоимости аренды 1 кв.м торговых площадей, сдаваемых ЗАО "БАО-Т" в аренду (субаренду) другим арендаторам. Арбитражный суд Свердловской области, рассматривавший исковое заявление ЗАО "БАО-Т" о признании указанного решения недействительным и встречный иск налогового органа о взыскании с налогоплательщика сумм налогов, пеней и налоговых санкций, решением от 18 февраля 2002 года, оставленным без изменения апелляционной инстанцией, исковое заявление ЗАО "БАО-Т" удовлетворил, а налоговому органу в удовлетворении встречного иска отказал. Федеральный арбитражный суд Уральского округа постановлением от 2 июля 2002 года состоявшиеся решения по делу отменил, а доначисление налогов, взыскание пеней и штрафов с ЗАО "БАО-Т" в соответствии с пунктом 3 статьи 40 Налогового кодекса Российской Федерации признал правомерным, сославшись при этом также на пункт 12 статьи 40 Налогового кодекса Российской Федерации. Заместитель Председателя Высшего Арбитражного Суда Российской Федерации не нашел оснований для принесения надзорного протеста на постановление Федерального арбитражного суда Уральского округа.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Налоговым кодексом Российской Федерации в сфере налоговых отношений действует презумпция добросовестности налогоплательщика (пункт 7 статьи 3). Исходя из названного принципа, законодатель закрепил в пункте 1 его статьи 40 (Принципы определения цены товаров, работ или услуг для целей налогообложения) общее правило, согласно которому для целей налогообложения принимается цена товаров, работ, услуг, указанная сторонами сделки (если иное не предусмотрено той же статьей); пока не доказано обратное, предполагается, что эта цена соответствует уровню рыночных цен. Условные методы расчета налоговой базы, предусмотренные для этих случаев статьей 40 Налогового кодекса Российской Федерации, в том числе абзацем первым ее пункта 3, применяются только когда есть основания полагать, что налогоплательщик искусственно занижает налоговую базу. Такое регулирование направлено на обеспечение безусловного выполнения всеми физическими и юридическими лицами обязанности платить законно установленные налоги, как того требует статья 57 Конституции Российской Федерации, и не может рассматриваться как нарушающее конституционные права и свободы.</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статьи 57 Конституции Российской Федерации, согласно которой каждый обязан платить законно установленные налоги и сборы, в системной связи с ее статьями 1 (часть 1), 19 (части 1 и 2) и 55, в Российской Федерации как правовом государстве законы о налогах и сборах должны содержать четкие и понятные нормы. Конкретизируя выводимый из указанных положений Конституции Российской Федерации принцип определенности налоговых норм, Налоговый кодекс Российской Федерации закрепляет в пункте 6 статьи 3, что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В силу конституционного принципа верховенства закона (статья 4, часть 2; статья 15, части 1 и 2, Конституции Российской Федерации) и вытекающего из него принципа основанности на законе деятельности органов исполнительной власти налоговые органы нуждаются в законодательной основе для своей деятельности. Именно связанностью налоговых органов законом объясняется стремление законодателя к детальному урегулированию соответствующих отношений (Постановление Конституционного Суда Российской Федерации от 14 июля 2003 года по делу о проверке конституционности положений статей 4, 164, 165 Налогового кодекса Российской Федерации, статьи 11 Таможенного кодекса Российской Федерации и статьи 10 Закона Российской Федерации "О налоге на добавленную стоимость"). Вместе с тем, поскольку нормы законодательства о налогах и сборах различны по характеру и значению, пределы детализации таких его норм, как абстрактно сформулированные нормы-принципы, определяются законодателем с учетом необходимости их эффективного применения к неограниченному числу конкретных правовых ситуаций. Споры между налогоплательщиком и налоговым органом, в том числе по вопросу о законности и обоснованности доначисления налога и пени, подлежат разрешению судебной властью как наиболее беспристрастной, нейтральной и предназначенной по своей природе для решения такого рода вопросов, Именно из принципов самостоятельности судебной власти и справедливого, независимого, объективного и беспристрастного правосудия (статьи 10 и 120 Конституции Российской 3 Федерации) вытекает положение пункта 12 статьи 40 Налогового кодекса о том, что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пунктах 4-11 той же статьи. В частности, если буквальное значение условий договора не позволяет определить его результаты, суд выясняет действительную общую волю сторон с учетом цели договора, принимая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и последующее поведение сторон (статья 431 ГК Российской Федерации). Согласно статье 123 (часть 3) Конституции Российской Федерации судопроизводство осуществляется на основе состязательности и равноправия сторон. Исходя из этого стороны, наделенные равными процессуальными средствами защиты субъективных материальных прав в условиях состязательности процесса, должны доказать те обстоятельства, на которые они ссылаются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для совершения действий (или бездействия), возлагается на соответствующие орган или должностное лицо (часть 1 статьи 65 АПК Российской Федерации). В соответствии с конституционными принципами самостоятельности судебной власти и справедливого, независимого, объективного и беспристрастного правосудия и в целях обеспечения надлежащей судебной защиты прав и свобод законодатель установил в статье 71 АПК Российской Федерации правило, согласно которому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каждое доказательство подлежит оценке арбитражным судом наряду с другими доказательствами; никакие доказательства не имеют для арбитражного суда заранее установленной силы. При этом каждый судья в рамках конкретного дела принимает решение на основании закона и личных суждений об исследованных фактических обстоятельствах, а для разъяснения возникающих при рассмотрении дела вопросов, требующих специальных знаний, назначает экспертизу по ходатайству лица, участвующего в деле, или с согласия лиц, участвующих в деле (часть 1 статьи 82 АПК Российской Федерации). Таким образом, оспариваемые нормы статьи 40 Налогового кодекса Российской Федерации сами по себе не нарушают конституционные права заявителя, поскольку, во-первых, право принимать во внимание обстоятельства, не указанные в пунктах 4-11, может быть использовано арбитражным судом и при вынесении решения в пользу налогоплательщика, а во-вторых, поскольку суд определяет рыночную цену товаров и услуг не произвольно, а в соответствии с требованиями пунктов 4-11 и учитывая любые обстоятельства, имеющие значение для определения результатов сделки. При этом суд исходит из того, что все неустранимые сомнения, противоречия и неясности актов законодательства о налогах и сборах толкуются в пользу налогоплательщика (пункт 7 статьи 3 Налогового кодекса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объединение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ЗАО "БАО-Т",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