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205789-П/2015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Володина Юрия Николаевича на нарушение его конституционных прав частями первой и второй статьи 49, частью второй статьи 50 и статьей 53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Ю.Н.Володина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Ю.Н.Володин в ходе досудебного производства по своему уголовному делу обратился в районный суд с ходатайством о допуске к участию в производстве по делу в качестве защитника своей супруги, не являющейся адвокатом. Постановлением судьи районного суда от 28 июля 2014 года в принятии ходатайства отказано на том основании, что в ходе предварительного расследования в качестве защитников допускаются только адвокаты, с чем согласились суды вышестоящих инстанций (апелляционное 2 постановление областного суда от 1 сентября 2014 года, постановления судей судов кассационных инстанций от 29 сентября 2014 года и от 19 ноября 2014 года, письмо заместителя Председателя Верховного Суда Российской Федерации от 3 марта 2015 года и письмо судьи Верховного Суда Российской Федерации от 2 апреля 2015 года).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Володина Юрия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