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220676-П/2010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Гераськина Ивана Васильевича на нарушение его конституционных прав статьей 1 Федерального закона от 29 декабря 2010 года № 433- 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И.В.Гераськина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поданных в защиту интересов гражданина И.В.Гераськина кассационных жалоб для рассмотрения в судебном заседании суда кассационной инстанции отказано постановлением судьи краевого суда 2 от 26 января 2015 года и постановлением судьи Верховного Суда Российской Федерации от 30 июня 2015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 заявителем не представлено документальное подтверждение применения судом в его деле каких-либо положений самого Федерального закона от 29 декабря 2010 года № 433-ФЗ. Что же касается статей 4011 и 40115 УПК Российской Федерации, 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Гераськина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