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32095-П/2003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8 апреля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Серовцева Сергея Анастасовича на нарушение его конституционных прав статьей 152 Гражданского кодекса Российской Федерации, статьей 226 и частью второй статьи 333 Гражданского процессуального кодекса РСФСР, пунктами 15, 16 и 26 Положения о квалификационных коллегиях судей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В.О.Лучина, Н.В.Селезнева, А.Я.Сливы,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С.А.Серовцева,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Приказом Волжского межрегионального природоохранного прокурора от 6 ноября 1998 года гражданин С.А.Серовцев, работавший следователем прокуратуры, освобожден от занимаемой должности и уволен из органов прокуратуры за совершение порочащего поступка. Считая увольнение незаконным, С.А.Серовцев обратился к Генеральному прокурору Российской Федерации с жалобой, в которой просил восстановить его в органах прокуратуры и сообщал, что занимающий должность Волжского межрегионального природоохранного прокурора В.П.Виноградов использовал на личные нужды находящиеся на счете прокуратуры денежные средства, полученные от поднадзорного предприятия - ОАО "Северсталь", в частности приобрел на эти средства квартиру для сына. Решением Череповецкого городского суда Вологодской области от 22 января 2001 года, принятым по делу по иску В.П.Виноградова и оставленным без изменения определением судебной коллегии по гражданским делам Вологодского областного суда от 28 марта 2001 года, сведения, изложенные С.А.Серовцевым в жалобе, признаны не соответствующими действительности и порочащими честь, достоинство и деловую репутацию В.П.Виноградова.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проверке конституционности гражданско-правовой нормы, в соответствии с которой гражданин вправе требовать по суду опровержения порочащих его честь, достоинство и деловую репутацию сведений, если распространивший такие сведения не докажет, что они соответствуют действительности (статья 7 ГК РСФСР, статья 152 ГК Российской Федерации), уже рассматривался Конституционным Судом Российской Федерации. В Определении от 27 сентября 1995 года по жалобе гражданина А.В.Козырева отмечено, что названная норма, устанавливая гражданско-правовые способы защиты чести и достоинства, является важной гарантией конституционного права на защиту чести и доброго имени, закрепленного статьей 23 (часть 1) Конституции Российской Федерации. Вместе с тем из правовой позиции, изложенной Конституционным Судом Российской Федерации в данном Определении, следует, что реализация гражданами одних конституционных прав не должна блокировать осуществление других конституционных прав. Статьей 33 Конституции Российской Федерации, статьей 19 Всеобщей декларации прав человека и статьей 19 Международного пакта о гражданских и политических правах закреплено право граждан направлять личные обращения в государственные органы, которые в пределах своей компетенции обязаны рассмотреть эти обращения, принять по ним решения и дать мотивированный ответ в установленный законом срок. В соответствии с Уголовно-процессуальным кодексом РСФСР заявления и письма граждан являются поводами к возбуждению уголовного дела, а прокурор обязан принимать заявления о любом совершенном преступлении и выносить по ним решения в срок не более трех суток со дня получения заявления (статьи 108-109). В случае отсутствия оснований к возбуждению уголовного дела прокурор отказывает в возбуждении уголовного дела; отказ в возбуждении уголовного дела может быть обжалован заявителем в суд (статья 113). Статья 152 ГК Российской Федерации, определяющая порядок реализации конституционного права на защиту чести и доброго имени, находится в общей системе конституционно-правового регулирования, а потому суды общей юрисдикции при ее применении вправе и обязаны обеспечивать баланс названного конституционного права и права на личное обращение в государственные органы (статья 33 Конституции Российской Федерации) - с учетом того, что осуществление прав и свобод человека и гражданина не должно нарушать права и свободы других лиц (статья 17, часть 3, Конституции Российской Федерации). Таким образом, статья 152 ГК Российской Федерации не препятствует осуществлению гражданином права на сообщение о совершенном преступлении в порядке реализации конституционного права на обращение в государственные органы, поскольку процессуальное законодательство предусматривает обязанность суда при наличии соответствующего ходатайства приостановить производство по делу в случае невозможности его рассмотрения до разрешения другого дела, рассматриваемого в уголовном производстве (статья 215 ГПК Российской Федерации). Выяснение того, было ли нарушено при обращении С.А.Серовцева в Генеральную прокуратуру Российской Федерации его право, закрепленное статьей 33 Конституции Российской Федерации, связано с необходимостью установления и исследования фактических обстоятельств. Между тем</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226 ГПК РСФСР о каждом судебном заседании суда первой инстанции составляется протокол. Данная норма устанавливает правило об обязательности ведения протокола исключительно для суда первой инстанции. Это, однако, не означает, что она содержит запрет на ведение протокола в заседании суда кассационной и надзорной инстанций. Следовательно, статья 226 ГПК РСФСР не может рассматриваться как нарушающая конституционные права участников гражданского судопроизводства. В части второй статьи 333 ГПК РСФСР закреплен исчерпывающий перечень оснований для пересмотра по вновь открывшимся обстоятельствам судебных решений, вступивших в законную силу. По мнению заявителя, данная норма не позволяет исправить судебную ошибку, не выявленную судами кассационной и надзорной инстанций, чем нарушается право граждан на судебную защиту. Как следует из жалобы, заявитель фактически выражает несогласие с состоявшимся по его делу судебным решением в связи с тем, что судом были неправильно применены нормы права. Однако в таких случаях пересмотр судебного решения осуществляется судом надзорной инстанции по основанию, указанному в пункте 1 части первой статьи 330 ГПК РСФСР, а не по вновь открывшимся обстоятельствам. Выяснение же того, действительно ли по делу С.А.Серовцева была допущена судебная ошибка, в силу чего принятое по нему решение подлежит пересмотру, относится к полномочиям вышестоящих судов общей юрисдикции и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Таким образом, данная жалоба в части, касающейся проверки конституционности статьи 226 и части второй статьи 333 ГПК РСФСР, также не может быть принята Конституционным Судом Российской Федерации к рассмотрению.</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требованиям статей 96 и 97 Федерального конституционного закона "О Конституционном Суде Российской Федерации" условием допустимости жалобы гражданина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Серовцева Сергея Анастасовича,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поставленных в ней вопросов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