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222161-П/2016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Будаевой Людмилы Алексеевны на нарушение ее конституционных прав частью 1 статьи 9 Федерального закона «О внесении изменений в отдельные законодательные акты Российской Федерации в части совершенствования системы оплаты труда судей Российской Федерации, а также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Л.А.Будаевой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Будаевой Людмилы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