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35550-П/2010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Гутермана Олега Яковлевича на нарушение его конституционных прав частью четвертой статьи 29 Закона Российской Федерации «О милиции» и статьей 1084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О.Я.Гутермана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29 Закона Российской Федерации «О милиции» и статья 1084 ГК Российской Федерации ранее являлись предметом рассмотрения Конституционного Суда Российской Федерации, который в Постановлении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Гутермана Олега Яковлевича,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