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220675-П/2010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Жданова Александра Сергеевича на нарушение его конституционных прав статьей 1 Федерального закона от 29 декабря 2010 года № 433-ФЗ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А.С.Жданова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передаче поданных в защиту интересов гражданина А.С.Жданова кассационных жалоб для рассмотрения в судебном заседании суда кассационной инстанции отказано постановлением судьи краевого суда от 19 марта 2015 года и постановлением судьи Верховного Суда Российской Федерации от 16 июля 2015 года.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требованию части второй статьи 96 Федерального конституционного закона «О Конституционном Суде Российской Федерации» заявителем не представлено документальное подтверждение применения судом в его деле каких-либо положений самого Федерального закона от 29 декабря 2010 года № 433-ФЗ. Что же касается статей 4011 и 40115 УПК Российской Федерации, то, как неоднократно указывал Конституционный Суд Российской Федерации, исходя из того что право на справедливое разбирательство дела в разумный срок независимым и беспристрастным судом предполагает окончательность и стабильность судебных актов, вступивших в законную силу, и их исполнение, основное бремя пересмотра решений суда первой инстанции должно возлагаться на обычные (ординарные) судебные инстанции, что обязывает государство к созданию необходимых условий для эффективного и справедливого разбирательства уголовного дела именно в суде первой инстанции, где подлежат разрешению все существенные для определения прав и обязанностей сторон вопросы, а также – для исправления допущенных 3 судом первой инстанции ошибок – в суде второй инстанции в процедурах, наиболее приближенных к производству в суде первой инстанции (постановления от 17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Жданова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