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33119-П/1991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27 декабря 1991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Законодательного Собрания Краснодарского края о проверке конституционности постановления Верховного Совета Российской Федерации от 27 декабря 1991 года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и Указа Президента Российской Федерации от 22 декабря 1993 года "О гарантиях местного самоуправления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Т.Г.Морщаковой, судей Н.С.Бондаря, Н.В.Витрука, Г.А.Гаджиева, Ю.М.Данилова, Л.М.Жарковой, Г.А.Жилина, В.Д.Зорькина, А.Л.Кононова, Н.В.Селезнева, А.Я.Сливы, В.Г.Стрекозова, О.И.Тиунова, О.С.Хохряковой, Б.С.Эбзеева, В.Г.Ярославцева, заслушав в пленарном заседании заключение судьи А.Я.Сливы,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Законодательного Собрания Краснодарского края,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Законодательного Собрания Краснодарского края оспаривается конституционность пунктов 2 и 5 постановления Верховного Совета Российской Федерации от 27 декабря 1991 года №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приложения № 3 к нему, а также пункта 1 Указа Президента Российской Федерации от 22 декабря 1993 года № 2265 "О гарантиях местного самоуправления в Российской Федерации" в части включения объектов, являющихся памятниками истории, культуры и архитектуры, в состав муниципальной собственности по решению органов местного самоуправления. По мнению заявителя, включение указанных объектов в состав муниципальной собственности без согласия органов государственной власти субъекта Российской Федерации является неправомерным, так как вопросы разграничения государственной собственности и охраны памятников истории и культуры в соответствии со статьей 72 (пункты "г" и "д" части 1) Конституции Российской Федерации находятся в совместном ведении Российской Федерации и ее субъектов и должны решаться федеральными органами государственной власти и органами государственной власти субъектов Российской Федерации совместно. В связи с этим заявитель утверждает, что постановление Верховного Совета Российской Федерации от 27 декабря 1991 года и Указ Президента Российской Федерации от 22 декабря 1993 года находятся в противоречии с Федеративным договором и не соответствуют статьям 8 (часть 2), 12, 15 (части 1 и 2), 44 (часть 3), 46 (часть 1), 72 (пункты "г" и "д" часть 1), 120 (часть 1) и 130 (часть 1) Конституции Российской Федерации. Как следует из запроса, имущественные споры Комитета по управлению государственным имуществом Краснодарского края с Департаментом муниципальных ресурсов города Краснодара о конкретных зданиях и нежилых помещениях, находящихся в собственности города, рассматривались 2 в арбитражных судах Краснодарского края и в Федеральном арбитражном суде Северо-Кавказского округа. Постановлениями Президиума Высшего Арбитражного Суда Российской Федерации от 25 января 2000 года №№ 1029/98, 2572/99 и 6218/99 решения и постановления по указанным спорам отменены, а дела переданы на новое рассмотрение.</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местное самоуправление самостоятельно в решении вопросов владения, пользования и распоряжения муниципальной собственностью (статья 130, часть 1), органы местного самоуправления самостоятельно управляют муниципальной собственностью (статья 132, часть 1), муниципальная собственность в Российской Федерации пользуется равной, в том числе судебной, защитой наряду с государственной и другими формами собственности (статья 8, часть 2). В силу названных конституционных установлений нахождение имущества, включая памятники истории и культуры, в муниципальной собственности не порождает, в принципе, неопределенности в вопросе о том, соответствуют ли оспариваемые акты Конституции Российской Федерации. Споры же о праве собственности на конкретные объекты, стороной в которых выступают органы местного самоуправления, осуществляющие от имени муниципального образования права собственника, находятся в компетенции судов общей юрисдикции и арбитражных судов (пункт 2 статьи 215 ГК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относя разграничение государственной собственности к предметам совместного ведения Российской Федерации и ее субъектов (статья 72, пункт "г" части 1), вместе с тем не определяет, какие объекты государственной собственности находятся в собственности Российской Федерации, какие - в собственности субъектов Российской Федерации, а какие из государственной собственности передаются в собственность конкретных муниципальных образований. Указанное положение Конституции Российской Федерации предполагает, прежде всего, законодательное регулирование порядка отнесения объектов государственной собственности к тем или иным уровням (видам) этой собственности - федеральной собственности или собственности субъектов Российской Федерации, а также порядка передачи объектов из государственной собственности в муниципальную собственность. По смыслу статьи 72 (пункт "г" части 1) Конституции Российской Федерации, к совместному ведению Российской Федерации и ее субъектов относится регулирование разграничения государственной собственности, включающее систему правовых актов, в том числе вступивших в силу до принятия Конституции Российской Федерации. Такого рода акты, к которым относятся и оспариваемые постановление Верховного Совета Российской Федерации от 27 декабря 1991 года № 3020-1 и Указ Президента Российской Федерации от 22 декабря 1993 года № 2265, согласно пункту 2 раздела второго "Заключительные и переходные положения" Конституции Российской Федерации, применяются в части, ей не противоречащей. Гражданский кодекс Российской Федерации, определяя статус муниципальной собственности (пункт 1 статьи 215), не устанавливает порядок передачи объектов государственной собственности в собственность муниципальную. Согласно Федеральному закону от 30 ноября 1994 года "О введении в действие части первой Гражданского кодекса Российской Федерации" акты, определяющие судьбу в том числе муниципальной собственности, применяются постольку, поскольку они не противоречат части первой данного Кодекса. Часть 5 статьи 214 Гражданского кодекса Российской Федерации предусматривает, что отнесение государственного имущества к федеральной собственности и к собственности субъектов Российской Федерации должно осуществляться в порядке, установленном законом. В соответствии с федеральными нормативными правовыми актами и принимаемыми в соответствии с ними нормативными правовыми актами субъектов Российской Федерации по предметам совместного ведения (статья 76, часть 2, Конституции Российской Федерации) может осуществляться совместная практическая правоприменительная деятельность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по вопросам отнесения конкретных объектов (их видов) к муниципальной собственности. Участие же Конституционного Суда Российской Федерации в этом процессе означало бы противоречащее принципу разделения властей (статья 10 Конституции Российской Федерации) и в силу этого недопустимое вторжение в прерогативы органов законодательной и исполнительной власти.</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Постановление Верховного Совета Российской Федерации от 27 декабря 1991 года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3 областей, автономной области, автономных округов, городов Москвы и Санкт-Петербурга и муниципальную собственность" определяет основные положения по разграничению государственной собственности и устанавливает, что отдельные виды объектов государственной собственности передаются в собственность субъектов Российской Федерации и муниципальную собственность. В частности, пунктом 2 указанного постановления и приложением № 3 к нему к муниципальной собственности отнесены все объекты государственной собственности, расположенные на территориях, находящихся в ведении соответствующего городского (за исключением городов районного подчинения), районного (за исключением районов в городах) Совета народных депутатов, за исключением объектов федеральной собственности, указанных в приложениях 1 и 2. Согласно Указу Президента Российской Федерации от 22 декабря 1993 года "О гарантиях местного самоуправления в Российской Федерации" органы местного самоуправления самостоятельно утверждают перечень объектов (имущества), составляющих муниципальную собственность в соответствии с приложением № 3 к постановлению Верховного Совета Российской Федерации от 27 декабря 1991 года. Федеральное Собрание, на рассмотрение которого был внесен Указ, не приняло каких-либо норм, изменяющих его действие. Оспариваемые акты не предусматривают какого-либо изъятия объектов, являющихся памятниками истории, культуры и архитектуры, из состава объектов (имущества), относимых к муниципальной собственности. Решения органов местного самоуправления о включении таких объектов в состав муниципальной собственности могут быть оспорены в судебном порядке. Несогласованность отдельных правовых норм, на которую указывается в запросе, приводящая, по мнению заявителя, к возникновению споров о разграничении объектов собственности, являющихся памятниками истории, культуры и архитектуры, не дает оснований для вывода о наличии неопределенности в вопросе о том, соответствуют ли оспариваемые акты Конституции Российской Федерации. Выбор же правовых норм, подлежащих применению при разрешении соответствующих споров, находится в компетенции арбитражных судов. По существу, в запросе Законодательного Собрания Краснодарского края ставится вопрос о возможности изменения статуса муниципальной собственности на территории города Краснодара, в частности о принадлежности конкретных зданий и нежилых помещений, находящихся в собственности города. Однако разрешение таких вопросов Конституционному Суду Российской Федерации неподведомственно.</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Утверждение заявителя о том, что оспариваемые акты противоречат положениям Федеративного договора, необоснованно, поскольку не учитывает верховенство Конституции Российской Федерации. Конституционным Судом Российской Федерации неоднократно, в частности в постановлении от 9 января 1998 года по делу о проверке конституционности Лесного кодекса Российской Федерации, указывалось, что с принятием Конституции Российской Федерации положения Федеративного договора могут применяться лишь с учетом требований Конституции Российской Федерации, ее статей 4 (часть 2), 15 (часть 1), а также абзаца четвертого пункта 1 раздела второго "Заключительные и переходные положения". Ссылки заявителя в обоснование своей позиции на другие положения Конституции Российской Федерации, в том числе касающиеся охраны памятников истории и культуры, не могут быть приняты Конституционным Судом Российской Федерации во внимание, поскольку носят произвольный характер. Исходя из изложенного и руководствуясь пунктом 1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Законодательного Собрания Краснодарского края, поскольку разрешение поставленных в нем вопросов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 4 Заместитель Председателя Конституционного Суда Российской Федерации Т.Г.Морщакова Судья-секретарь Конституционного Суда Российской Федерации Н.В.Селезнев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