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Товстика Сергея Александровича на нарушение его конституционных прав частью третьей статьи 45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С.А.Товстика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Суды надзорной инстанции возвратили без рассмотрения надзорные жалобы гражданина С.А.Товстика на принятое по делу с его участием решение мирового судьи. Его неоднократные обращения в органы прокуратуры с заявлениями об обжаловании действий мирового судьи и о вступлении в процесс прокурора были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соответствии с положениями статьи 79 Федерального конституционного закона «О Конституционном Суде Российской Федерации» решение Конституционного Суда Российской Федерации является окончательным и обжалованию не подлежит. Кроме того, поставленные заявителем вопросы о сроке подачи надзорной жалобы и об исчерпании всех ординарных способов обжалования судебного постановления были урегулированы положениями пункта 2 статьи 1 Федерального закона от 4 декабря 2007 года № 330-ФЗ «О внесении изменений в Гражданский процессуальный кодекс Российской Федерации».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Товстика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