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202830-П/2015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Крицкого Константина Викторовича на нарушение его конституционных прав частью второй статьи 32 Уголовно-исполнительного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К.В.Крицкого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суда от 8 октября 2013 года неисполненное наказание в виде штрафа, назначенное гражданину К.В.Крицкому по приговору суда от 14 октября 2011 года, заменено на лишение свободы. С постановлением о замене штрафа более строгим видом наказания согласились суды апелляционной и кассационной инстанций (апелляционное определение от 10 декабря 2013 года и постановление судьи Верховного Суда Российской Федерации от 4 декабря 2014 года).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вторая статьи 32 УИК Российской Федерации действует в системе правового регулирования, в которой уголовное наказание определяется как мера государственного принуждения, назначаемая по приговору суда (часть первая статьи 43 УК Российской Федерации), и устанавливается, что вступившие в законную силу приговор, определение, постановление суда обязательны для всех органов государственной власти, органов местного самоуправления, общественных объединений, должностных лиц, других физических и юридических лиц и подлежат неукоснительному исполнению на всей территории Российской Федерации (часть первая статьи 392 УПК Российской Федерации). При этом злостное уклонение от уплаты назначенного штрафа (признаки которого определены в статье 32 УИК Российской Федерации) явно свидетельствует о невозможности достижения закрепленных частью 3 второй статьи 43 УК Российской Федерации целей наказания – восстановления социальной справедливости, а также исправления осужденного и предупреждения совершения новых преступлений (определения Конституционного Суда Российской Федерации от 17 июля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Крицкого Константина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